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67F3DA" w14:textId="77777777" w:rsidR="00AA6021" w:rsidRPr="00AA6021" w:rsidRDefault="00AA6021" w:rsidP="00AA6021">
      <w:pPr>
        <w:overflowPunct w:val="0"/>
        <w:autoSpaceDE w:val="0"/>
        <w:autoSpaceDN w:val="0"/>
        <w:adjustRightInd w:val="0"/>
        <w:spacing w:after="0"/>
        <w:textAlignment w:val="baseline"/>
        <w:rPr>
          <w:rFonts w:ascii="Arial" w:eastAsia="Times New Roman" w:hAnsi="Arial" w:cs="Arial"/>
          <w:color w:val="404040"/>
          <w:sz w:val="21"/>
          <w:szCs w:val="20"/>
        </w:rPr>
      </w:pPr>
    </w:p>
    <w:tbl>
      <w:tblPr>
        <w:tblW w:w="10241" w:type="dxa"/>
        <w:jc w:val="center"/>
        <w:tblLayout w:type="fixed"/>
        <w:tblLook w:val="0000" w:firstRow="0" w:lastRow="0" w:firstColumn="0" w:lastColumn="0" w:noHBand="0" w:noVBand="0"/>
      </w:tblPr>
      <w:tblGrid>
        <w:gridCol w:w="10241"/>
      </w:tblGrid>
      <w:tr w:rsidR="00AA6021" w:rsidRPr="00AA6021" w14:paraId="4C1553DE" w14:textId="77777777" w:rsidTr="00641612">
        <w:trPr>
          <w:jc w:val="center"/>
        </w:trPr>
        <w:tc>
          <w:tcPr>
            <w:tcW w:w="10241" w:type="dxa"/>
          </w:tcPr>
          <w:p w14:paraId="7702EB34" w14:textId="77777777" w:rsidR="00AA6021" w:rsidRPr="00AA6021" w:rsidRDefault="00AA6021" w:rsidP="00AA602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color w:val="404040"/>
                <w:sz w:val="28"/>
                <w:szCs w:val="28"/>
              </w:rPr>
            </w:pPr>
            <w:r w:rsidRPr="00AA6021">
              <w:rPr>
                <w:rFonts w:ascii="Arial" w:eastAsia="Times New Roman" w:hAnsi="Arial" w:cs="Arial"/>
                <w:b/>
                <w:noProof/>
                <w:color w:val="404040"/>
                <w:sz w:val="28"/>
                <w:szCs w:val="28"/>
              </w:rPr>
              <w:t>Keswick Town Council</w:t>
            </w:r>
          </w:p>
          <w:p w14:paraId="46061124" w14:textId="77777777" w:rsidR="00AA6021" w:rsidRPr="00AA6021" w:rsidRDefault="00AA6021" w:rsidP="00AA6021">
            <w:pPr>
              <w:overflowPunct w:val="0"/>
              <w:autoSpaceDE w:val="0"/>
              <w:autoSpaceDN w:val="0"/>
              <w:adjustRightInd w:val="0"/>
              <w:spacing w:after="12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color w:val="404040"/>
                <w:sz w:val="28"/>
                <w:szCs w:val="28"/>
              </w:rPr>
            </w:pPr>
          </w:p>
          <w:p w14:paraId="71CC779A" w14:textId="77777777" w:rsidR="00AA6021" w:rsidRPr="00AA6021" w:rsidRDefault="00AA6021" w:rsidP="00AA6021">
            <w:pPr>
              <w:overflowPunct w:val="0"/>
              <w:autoSpaceDE w:val="0"/>
              <w:autoSpaceDN w:val="0"/>
              <w:adjustRightInd w:val="0"/>
              <w:spacing w:after="12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snapToGrid w:val="0"/>
                <w:color w:val="404040"/>
                <w:sz w:val="28"/>
                <w:szCs w:val="28"/>
              </w:rPr>
            </w:pPr>
            <w:r w:rsidRPr="00AA6021">
              <w:rPr>
                <w:rFonts w:ascii="Arial" w:eastAsia="Times New Roman" w:hAnsi="Arial" w:cs="Arial"/>
                <w:b/>
                <w:color w:val="404040"/>
                <w:sz w:val="28"/>
                <w:szCs w:val="28"/>
              </w:rPr>
              <w:t>Notice of conclusion of audit</w:t>
            </w:r>
          </w:p>
        </w:tc>
      </w:tr>
      <w:tr w:rsidR="00AA6021" w:rsidRPr="00AA6021" w14:paraId="3CB28E90" w14:textId="77777777" w:rsidTr="00641612">
        <w:trPr>
          <w:jc w:val="center"/>
        </w:trPr>
        <w:tc>
          <w:tcPr>
            <w:tcW w:w="10241" w:type="dxa"/>
          </w:tcPr>
          <w:p w14:paraId="693F4E7A" w14:textId="50443520" w:rsidR="00AA6021" w:rsidRPr="00AA6021" w:rsidRDefault="00AA6021" w:rsidP="00AA6021">
            <w:pPr>
              <w:overflowPunct w:val="0"/>
              <w:autoSpaceDE w:val="0"/>
              <w:autoSpaceDN w:val="0"/>
              <w:adjustRightInd w:val="0"/>
              <w:spacing w:after="12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snapToGrid w:val="0"/>
                <w:color w:val="404040"/>
                <w:sz w:val="24"/>
                <w:szCs w:val="24"/>
              </w:rPr>
            </w:pPr>
            <w:r w:rsidRPr="00AA6021">
              <w:rPr>
                <w:rFonts w:ascii="Arial" w:eastAsia="Times New Roman" w:hAnsi="Arial" w:cs="Arial"/>
                <w:b/>
                <w:color w:val="404040"/>
                <w:sz w:val="24"/>
                <w:szCs w:val="24"/>
              </w:rPr>
              <w:t xml:space="preserve">Annual Governance &amp; Accountability Return for the year ended 31 March </w:t>
            </w:r>
            <w:r w:rsidRPr="00AA6021">
              <w:rPr>
                <w:rFonts w:ascii="Arial" w:eastAsia="Times New Roman" w:hAnsi="Arial" w:cs="Arial"/>
                <w:b/>
                <w:noProof/>
                <w:color w:val="404040"/>
                <w:sz w:val="24"/>
                <w:szCs w:val="24"/>
              </w:rPr>
              <w:t>202</w:t>
            </w:r>
            <w:r w:rsidR="000E7961">
              <w:rPr>
                <w:rFonts w:ascii="Arial" w:eastAsia="Times New Roman" w:hAnsi="Arial" w:cs="Arial"/>
                <w:b/>
                <w:noProof/>
                <w:color w:val="404040"/>
                <w:sz w:val="24"/>
                <w:szCs w:val="24"/>
              </w:rPr>
              <w:t>3</w:t>
            </w:r>
          </w:p>
        </w:tc>
      </w:tr>
    </w:tbl>
    <w:p w14:paraId="291407E6" w14:textId="77777777" w:rsidR="00AA6021" w:rsidRPr="00AA6021" w:rsidRDefault="00AA6021" w:rsidP="00AA6021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Arial" w:eastAsia="Times New Roman" w:hAnsi="Arial" w:cs="Arial"/>
          <w:b/>
          <w:snapToGrid w:val="0"/>
          <w:color w:val="404040"/>
        </w:rPr>
      </w:pPr>
    </w:p>
    <w:p w14:paraId="007FD761" w14:textId="77777777" w:rsidR="00AA6021" w:rsidRPr="00AA6021" w:rsidRDefault="00AA6021" w:rsidP="00AA6021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404040"/>
        </w:rPr>
      </w:pPr>
      <w:r w:rsidRPr="00AA6021">
        <w:rPr>
          <w:rFonts w:ascii="Arial" w:eastAsia="Times New Roman" w:hAnsi="Arial" w:cs="Arial"/>
          <w:color w:val="404040"/>
        </w:rPr>
        <w:t>Sections 20(2) and 25 of the Local Audit and Accountability Act 2014</w:t>
      </w:r>
    </w:p>
    <w:p w14:paraId="43764907" w14:textId="77777777" w:rsidR="00AA6021" w:rsidRPr="00AA6021" w:rsidRDefault="00AA6021" w:rsidP="00AA6021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404040"/>
        </w:rPr>
      </w:pPr>
    </w:p>
    <w:p w14:paraId="2BDC7281" w14:textId="77777777" w:rsidR="00AA6021" w:rsidRPr="00AA6021" w:rsidRDefault="00AA6021" w:rsidP="00AA6021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404040"/>
        </w:rPr>
      </w:pPr>
      <w:r w:rsidRPr="00AA6021">
        <w:rPr>
          <w:rFonts w:ascii="Arial" w:eastAsia="Times New Roman" w:hAnsi="Arial" w:cs="Arial"/>
          <w:color w:val="404040"/>
        </w:rPr>
        <w:t>Accounts and Audit Regulations 2015 (SI 2015/234)</w:t>
      </w:r>
    </w:p>
    <w:p w14:paraId="43217F74" w14:textId="77777777" w:rsidR="00AA6021" w:rsidRPr="00AA6021" w:rsidRDefault="00AA6021" w:rsidP="00AA6021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Arial" w:eastAsia="Times New Roman" w:hAnsi="Arial" w:cs="Arial"/>
          <w:snapToGrid w:val="0"/>
          <w:color w:val="404040"/>
          <w:sz w:val="24"/>
          <w:szCs w:val="20"/>
        </w:rPr>
      </w:pPr>
    </w:p>
    <w:tbl>
      <w:tblPr>
        <w:tblW w:w="75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560"/>
      </w:tblGrid>
      <w:tr w:rsidR="00ED4146" w:rsidRPr="00AA6021" w14:paraId="5A0842C8" w14:textId="77777777" w:rsidTr="00ED4146">
        <w:trPr>
          <w:cantSplit/>
          <w:jc w:val="center"/>
        </w:trPr>
        <w:tc>
          <w:tcPr>
            <w:tcW w:w="7560" w:type="dxa"/>
          </w:tcPr>
          <w:p w14:paraId="77234EA4" w14:textId="77777777" w:rsidR="00ED4146" w:rsidRPr="00AA6021" w:rsidRDefault="00ED4146" w:rsidP="00AA6021">
            <w:pPr>
              <w:overflowPunct w:val="0"/>
              <w:autoSpaceDE w:val="0"/>
              <w:autoSpaceDN w:val="0"/>
              <w:adjustRightInd w:val="0"/>
              <w:spacing w:beforeLines="40" w:before="96" w:after="40" w:line="240" w:lineRule="auto"/>
              <w:ind w:left="360" w:hanging="360"/>
              <w:textAlignment w:val="baseline"/>
              <w:rPr>
                <w:rFonts w:ascii="Arial" w:eastAsia="Times New Roman" w:hAnsi="Arial" w:cs="Arial"/>
                <w:color w:val="404040"/>
                <w:sz w:val="21"/>
                <w:szCs w:val="20"/>
              </w:rPr>
            </w:pPr>
          </w:p>
        </w:tc>
      </w:tr>
      <w:tr w:rsidR="00ED4146" w:rsidRPr="00AA6021" w14:paraId="182E9D17" w14:textId="77777777" w:rsidTr="00ED4146">
        <w:trPr>
          <w:cantSplit/>
          <w:trHeight w:val="645"/>
          <w:jc w:val="center"/>
        </w:trPr>
        <w:tc>
          <w:tcPr>
            <w:tcW w:w="7560" w:type="dxa"/>
          </w:tcPr>
          <w:p w14:paraId="09F6E24E" w14:textId="7B46CE4E" w:rsidR="00ED4146" w:rsidRPr="000F0278" w:rsidRDefault="00ED4146" w:rsidP="00ED4146">
            <w:pPr>
              <w:pStyle w:val="ListParagraph"/>
              <w:numPr>
                <w:ilvl w:val="0"/>
                <w:numId w:val="1"/>
              </w:numPr>
              <w:tabs>
                <w:tab w:val="left" w:pos="574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Arial" w:eastAsia="Times New Roman" w:hAnsi="Arial" w:cs="Arial"/>
                <w:color w:val="404040"/>
              </w:rPr>
            </w:pPr>
            <w:r w:rsidRPr="000F0278">
              <w:rPr>
                <w:rFonts w:ascii="Arial" w:eastAsia="Times New Roman" w:hAnsi="Arial" w:cs="Arial"/>
                <w:color w:val="404040"/>
              </w:rPr>
              <w:t xml:space="preserve">The audit of accounts for </w:t>
            </w:r>
            <w:r w:rsidRPr="000F0278">
              <w:rPr>
                <w:rFonts w:ascii="Arial" w:eastAsia="Times New Roman" w:hAnsi="Arial" w:cs="Arial"/>
                <w:b/>
                <w:noProof/>
                <w:color w:val="404040"/>
              </w:rPr>
              <w:t>Keswick Town Council</w:t>
            </w:r>
            <w:r w:rsidRPr="000F0278">
              <w:rPr>
                <w:rFonts w:ascii="Arial" w:eastAsia="Times New Roman" w:hAnsi="Arial" w:cs="Arial"/>
                <w:color w:val="404040"/>
              </w:rPr>
              <w:t xml:space="preserve"> for the year ended 31 March </w:t>
            </w:r>
            <w:r w:rsidRPr="000F0278">
              <w:rPr>
                <w:rFonts w:ascii="Arial" w:eastAsia="Times New Roman" w:hAnsi="Arial" w:cs="Arial"/>
                <w:noProof/>
                <w:color w:val="404040"/>
              </w:rPr>
              <w:t>202</w:t>
            </w:r>
            <w:r w:rsidR="000E7961">
              <w:rPr>
                <w:rFonts w:ascii="Arial" w:eastAsia="Times New Roman" w:hAnsi="Arial" w:cs="Arial"/>
                <w:noProof/>
                <w:color w:val="404040"/>
              </w:rPr>
              <w:t>3</w:t>
            </w:r>
            <w:r w:rsidRPr="000F0278">
              <w:rPr>
                <w:rFonts w:ascii="Arial" w:eastAsia="Times New Roman" w:hAnsi="Arial" w:cs="Arial"/>
                <w:color w:val="404040"/>
              </w:rPr>
              <w:t xml:space="preserve"> has been completed and the accounts have been published. </w:t>
            </w:r>
          </w:p>
          <w:p w14:paraId="3D30AA67" w14:textId="77777777" w:rsidR="00ED4146" w:rsidRPr="000F0278" w:rsidRDefault="00ED4146" w:rsidP="00ED4146">
            <w:pPr>
              <w:pStyle w:val="ListParagraph"/>
              <w:tabs>
                <w:tab w:val="left" w:pos="574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577"/>
              <w:textAlignment w:val="baseline"/>
              <w:rPr>
                <w:rFonts w:ascii="Arial" w:eastAsia="Times New Roman" w:hAnsi="Arial" w:cs="Arial"/>
                <w:color w:val="404040"/>
              </w:rPr>
            </w:pPr>
          </w:p>
          <w:p w14:paraId="5F54702C" w14:textId="77777777" w:rsidR="00ED4146" w:rsidRPr="000F0278" w:rsidRDefault="00ED4146" w:rsidP="00AA602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Arial" w:eastAsia="Times New Roman" w:hAnsi="Arial" w:cs="Arial"/>
                <w:color w:val="404040"/>
              </w:rPr>
            </w:pPr>
          </w:p>
        </w:tc>
      </w:tr>
      <w:tr w:rsidR="00ED4146" w:rsidRPr="00AA6021" w14:paraId="3D9BB573" w14:textId="77777777" w:rsidTr="00ED4146">
        <w:trPr>
          <w:cantSplit/>
          <w:trHeight w:val="795"/>
          <w:jc w:val="center"/>
        </w:trPr>
        <w:tc>
          <w:tcPr>
            <w:tcW w:w="7560" w:type="dxa"/>
          </w:tcPr>
          <w:p w14:paraId="4F4D2BC2" w14:textId="4C2ABAC8" w:rsidR="00ED4146" w:rsidRPr="000F0278" w:rsidRDefault="00ED4146" w:rsidP="00ED4146">
            <w:pPr>
              <w:pStyle w:val="ListParagraph"/>
              <w:numPr>
                <w:ilvl w:val="0"/>
                <w:numId w:val="1"/>
              </w:numPr>
              <w:tabs>
                <w:tab w:val="left" w:pos="574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Arial" w:eastAsia="Times New Roman" w:hAnsi="Arial" w:cs="Arial"/>
                <w:color w:val="404040"/>
              </w:rPr>
            </w:pPr>
            <w:r w:rsidRPr="000F0278">
              <w:rPr>
                <w:rFonts w:ascii="Arial" w:eastAsia="Times New Roman" w:hAnsi="Arial" w:cs="Arial"/>
                <w:color w:val="404040"/>
              </w:rPr>
              <w:t xml:space="preserve">The Annual Governance &amp; Accountability Return is available for inspection by any local government elector of the area of </w:t>
            </w:r>
            <w:r w:rsidRPr="000F0278">
              <w:rPr>
                <w:rFonts w:ascii="Arial" w:eastAsia="Times New Roman" w:hAnsi="Arial" w:cs="Arial"/>
                <w:b/>
                <w:noProof/>
                <w:color w:val="404040"/>
              </w:rPr>
              <w:t>Keswick Town Council</w:t>
            </w:r>
            <w:r w:rsidRPr="000F0278">
              <w:rPr>
                <w:rFonts w:ascii="Arial" w:eastAsia="Times New Roman" w:hAnsi="Arial" w:cs="Arial"/>
                <w:b/>
                <w:color w:val="404040"/>
              </w:rPr>
              <w:t xml:space="preserve"> </w:t>
            </w:r>
            <w:r w:rsidRPr="000F0278">
              <w:rPr>
                <w:rFonts w:ascii="Arial" w:eastAsia="Times New Roman" w:hAnsi="Arial" w:cs="Arial"/>
                <w:color w:val="404040"/>
              </w:rPr>
              <w:t xml:space="preserve">on application to: </w:t>
            </w:r>
          </w:p>
          <w:p w14:paraId="233BE772" w14:textId="375A8BDF" w:rsidR="00ED4146" w:rsidRPr="000F0278" w:rsidRDefault="00ED4146" w:rsidP="00ED4146">
            <w:pPr>
              <w:pStyle w:val="ListParagraph"/>
              <w:tabs>
                <w:tab w:val="left" w:pos="574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577"/>
              <w:textAlignment w:val="baseline"/>
              <w:rPr>
                <w:rFonts w:ascii="Arial" w:eastAsia="Times New Roman" w:hAnsi="Arial" w:cs="Arial"/>
                <w:color w:val="404040"/>
              </w:rPr>
            </w:pPr>
          </w:p>
          <w:p w14:paraId="27B4C6ED" w14:textId="77777777" w:rsidR="00ED4146" w:rsidRPr="000F0278" w:rsidRDefault="00ED4146" w:rsidP="00ED4146">
            <w:pPr>
              <w:pStyle w:val="ListParagraph"/>
              <w:tabs>
                <w:tab w:val="left" w:pos="574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577"/>
              <w:textAlignment w:val="baseline"/>
              <w:rPr>
                <w:rFonts w:ascii="Arial" w:eastAsia="Times New Roman" w:hAnsi="Arial" w:cs="Arial"/>
                <w:color w:val="404040"/>
              </w:rPr>
            </w:pPr>
          </w:p>
          <w:p w14:paraId="5E94985A" w14:textId="77777777" w:rsidR="00ED4146" w:rsidRPr="000F0278" w:rsidRDefault="00ED4146" w:rsidP="00AA602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Arial" w:eastAsia="Times New Roman" w:hAnsi="Arial" w:cs="Arial"/>
                <w:color w:val="404040"/>
              </w:rPr>
            </w:pPr>
          </w:p>
        </w:tc>
      </w:tr>
      <w:tr w:rsidR="00ED4146" w:rsidRPr="00AA6021" w14:paraId="5F44D7D6" w14:textId="77777777" w:rsidTr="00ED4146">
        <w:trPr>
          <w:cantSplit/>
          <w:jc w:val="center"/>
        </w:trPr>
        <w:tc>
          <w:tcPr>
            <w:tcW w:w="7560" w:type="dxa"/>
          </w:tcPr>
          <w:p w14:paraId="60EC1CDE" w14:textId="12F5BA97" w:rsidR="00ED4146" w:rsidRPr="000F0278" w:rsidRDefault="00ED4146" w:rsidP="005851B9">
            <w:pPr>
              <w:tabs>
                <w:tab w:val="left" w:pos="574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589"/>
              <w:textAlignment w:val="baseline"/>
              <w:rPr>
                <w:rFonts w:ascii="Arial" w:eastAsia="Times New Roman" w:hAnsi="Arial" w:cs="Arial"/>
                <w:color w:val="404040"/>
              </w:rPr>
            </w:pPr>
            <w:r w:rsidRPr="000F0278">
              <w:rPr>
                <w:rFonts w:ascii="Arial" w:eastAsia="Times New Roman" w:hAnsi="Arial" w:cs="Arial"/>
                <w:color w:val="404040"/>
              </w:rPr>
              <w:t xml:space="preserve">Catherine Parker, Keswick Town Council, 50 Main Street, </w:t>
            </w:r>
            <w:proofErr w:type="gramStart"/>
            <w:r w:rsidR="000F0278" w:rsidRPr="000F0278">
              <w:rPr>
                <w:rFonts w:ascii="Arial" w:eastAsia="Times New Roman" w:hAnsi="Arial" w:cs="Arial"/>
                <w:color w:val="404040"/>
              </w:rPr>
              <w:t xml:space="preserve">Keswick,  </w:t>
            </w:r>
            <w:r w:rsidRPr="000F0278">
              <w:rPr>
                <w:rFonts w:ascii="Arial" w:eastAsia="Times New Roman" w:hAnsi="Arial" w:cs="Arial"/>
                <w:color w:val="404040"/>
              </w:rPr>
              <w:t>Cumbria</w:t>
            </w:r>
            <w:proofErr w:type="gramEnd"/>
            <w:r w:rsidRPr="000F0278">
              <w:rPr>
                <w:rFonts w:ascii="Arial" w:eastAsia="Times New Roman" w:hAnsi="Arial" w:cs="Arial"/>
                <w:color w:val="404040"/>
              </w:rPr>
              <w:t>, CA12 5JS</w:t>
            </w:r>
          </w:p>
          <w:p w14:paraId="25E03B5B" w14:textId="77777777" w:rsidR="00ED4146" w:rsidRPr="000F0278" w:rsidRDefault="00ED4146" w:rsidP="005851B9">
            <w:pPr>
              <w:tabs>
                <w:tab w:val="left" w:pos="574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589"/>
              <w:textAlignment w:val="baseline"/>
              <w:rPr>
                <w:rFonts w:ascii="Arial" w:eastAsia="Times New Roman" w:hAnsi="Arial" w:cs="Arial"/>
                <w:color w:val="404040"/>
              </w:rPr>
            </w:pPr>
          </w:p>
          <w:p w14:paraId="2A88CC3D" w14:textId="17D206E7" w:rsidR="00ED4146" w:rsidRPr="000F0278" w:rsidRDefault="00ED4146" w:rsidP="005851B9">
            <w:pPr>
              <w:tabs>
                <w:tab w:val="left" w:pos="574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589"/>
              <w:textAlignment w:val="baseline"/>
              <w:rPr>
                <w:rFonts w:ascii="Arial" w:eastAsia="Times New Roman" w:hAnsi="Arial" w:cs="Arial"/>
                <w:color w:val="404040"/>
              </w:rPr>
            </w:pPr>
            <w:r w:rsidRPr="000F0278">
              <w:rPr>
                <w:rFonts w:ascii="Arial" w:eastAsia="Times New Roman" w:hAnsi="Arial" w:cs="Arial"/>
                <w:color w:val="404040"/>
              </w:rPr>
              <w:t xml:space="preserve">Inspection by </w:t>
            </w:r>
            <w:r w:rsidRPr="000F0278">
              <w:rPr>
                <w:rFonts w:ascii="Arial" w:eastAsia="Times New Roman" w:hAnsi="Arial" w:cs="Arial"/>
                <w:b/>
                <w:bCs/>
                <w:color w:val="404040"/>
              </w:rPr>
              <w:t>appointment only</w:t>
            </w:r>
            <w:r w:rsidRPr="000F0278">
              <w:rPr>
                <w:rFonts w:ascii="Arial" w:eastAsia="Times New Roman" w:hAnsi="Arial" w:cs="Arial"/>
                <w:color w:val="404040"/>
              </w:rPr>
              <w:t xml:space="preserve"> Monday to </w:t>
            </w:r>
            <w:r w:rsidR="000E7961">
              <w:rPr>
                <w:rFonts w:ascii="Arial" w:eastAsia="Times New Roman" w:hAnsi="Arial" w:cs="Arial"/>
                <w:color w:val="404040"/>
              </w:rPr>
              <w:t>Thursday</w:t>
            </w:r>
            <w:r w:rsidRPr="000F0278">
              <w:rPr>
                <w:rFonts w:ascii="Arial" w:eastAsia="Times New Roman" w:hAnsi="Arial" w:cs="Arial"/>
                <w:color w:val="404040"/>
              </w:rPr>
              <w:t xml:space="preserve"> between the hours of 9.30am to 1pm</w:t>
            </w:r>
          </w:p>
          <w:p w14:paraId="40B4969C" w14:textId="6B02BA88" w:rsidR="00ED4146" w:rsidRPr="000F0278" w:rsidRDefault="00ED4146" w:rsidP="005851B9">
            <w:pPr>
              <w:tabs>
                <w:tab w:val="left" w:pos="574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589"/>
              <w:textAlignment w:val="baseline"/>
              <w:rPr>
                <w:rFonts w:ascii="Arial" w:eastAsia="Times New Roman" w:hAnsi="Arial" w:cs="Arial"/>
                <w:color w:val="404040"/>
              </w:rPr>
            </w:pPr>
          </w:p>
          <w:p w14:paraId="62BAE7C5" w14:textId="77777777" w:rsidR="00ED4146" w:rsidRPr="000F0278" w:rsidRDefault="00ED4146" w:rsidP="005851B9">
            <w:pPr>
              <w:tabs>
                <w:tab w:val="left" w:pos="574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589"/>
              <w:textAlignment w:val="baseline"/>
              <w:rPr>
                <w:rFonts w:ascii="Arial" w:eastAsia="Times New Roman" w:hAnsi="Arial" w:cs="Arial"/>
                <w:color w:val="404040"/>
              </w:rPr>
            </w:pPr>
          </w:p>
          <w:p w14:paraId="194522BF" w14:textId="2AD43883" w:rsidR="00ED4146" w:rsidRPr="000F0278" w:rsidRDefault="00ED4146" w:rsidP="005851B9">
            <w:pPr>
              <w:tabs>
                <w:tab w:val="left" w:pos="574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589"/>
              <w:textAlignment w:val="baseline"/>
              <w:rPr>
                <w:rFonts w:ascii="Arial" w:eastAsia="Times New Roman" w:hAnsi="Arial" w:cs="Arial"/>
                <w:color w:val="404040"/>
              </w:rPr>
            </w:pPr>
          </w:p>
        </w:tc>
      </w:tr>
      <w:tr w:rsidR="00ED4146" w:rsidRPr="00AA6021" w14:paraId="7AF9D612" w14:textId="77777777" w:rsidTr="00ED4146">
        <w:trPr>
          <w:cantSplit/>
          <w:jc w:val="center"/>
        </w:trPr>
        <w:tc>
          <w:tcPr>
            <w:tcW w:w="7560" w:type="dxa"/>
          </w:tcPr>
          <w:p w14:paraId="2C978B4F" w14:textId="50E6C780" w:rsidR="00ED4146" w:rsidRPr="000F0278" w:rsidRDefault="00ED4146" w:rsidP="00ED4146">
            <w:pPr>
              <w:pStyle w:val="ListParagraph"/>
              <w:numPr>
                <w:ilvl w:val="0"/>
                <w:numId w:val="1"/>
              </w:numPr>
              <w:tabs>
                <w:tab w:val="left" w:pos="574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Arial" w:eastAsia="Times New Roman" w:hAnsi="Arial" w:cs="Arial"/>
                <w:color w:val="404040"/>
              </w:rPr>
            </w:pPr>
            <w:r w:rsidRPr="000F0278">
              <w:rPr>
                <w:rFonts w:ascii="Arial" w:eastAsia="Times New Roman" w:hAnsi="Arial" w:cs="Arial"/>
                <w:color w:val="404040"/>
              </w:rPr>
              <w:t>Copies will be provided to any person on payment of £0.30 for each copy of the Annual Governance &amp; Accountability Return.</w:t>
            </w:r>
          </w:p>
          <w:p w14:paraId="1E698382" w14:textId="77777777" w:rsidR="00ED4146" w:rsidRPr="000F0278" w:rsidRDefault="00ED4146" w:rsidP="00ED4146">
            <w:pPr>
              <w:pStyle w:val="ListParagraph"/>
              <w:tabs>
                <w:tab w:val="left" w:pos="574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577"/>
              <w:textAlignment w:val="baseline"/>
              <w:rPr>
                <w:rFonts w:ascii="Arial" w:eastAsia="Times New Roman" w:hAnsi="Arial" w:cs="Arial"/>
                <w:color w:val="404040"/>
              </w:rPr>
            </w:pPr>
          </w:p>
          <w:p w14:paraId="4CC81B15" w14:textId="77777777" w:rsidR="00ED4146" w:rsidRPr="000F0278" w:rsidRDefault="00ED4146" w:rsidP="00AA6021">
            <w:pPr>
              <w:overflowPunct w:val="0"/>
              <w:autoSpaceDE w:val="0"/>
              <w:autoSpaceDN w:val="0"/>
              <w:adjustRightInd w:val="0"/>
              <w:spacing w:beforeLines="40" w:before="96" w:after="40" w:line="240" w:lineRule="auto"/>
              <w:ind w:left="360" w:hanging="360"/>
              <w:textAlignment w:val="baseline"/>
              <w:rPr>
                <w:rFonts w:ascii="Arial" w:eastAsia="Times New Roman" w:hAnsi="Arial" w:cs="Arial"/>
                <w:color w:val="404040"/>
              </w:rPr>
            </w:pPr>
          </w:p>
        </w:tc>
      </w:tr>
      <w:tr w:rsidR="00ED4146" w:rsidRPr="00AA6021" w14:paraId="29D74C99" w14:textId="77777777" w:rsidTr="00ED4146">
        <w:trPr>
          <w:cantSplit/>
          <w:trHeight w:val="640"/>
          <w:jc w:val="center"/>
        </w:trPr>
        <w:tc>
          <w:tcPr>
            <w:tcW w:w="7560" w:type="dxa"/>
          </w:tcPr>
          <w:p w14:paraId="5D9671F0" w14:textId="58DB2A7E" w:rsidR="00ED4146" w:rsidRPr="000F0278" w:rsidRDefault="00ED4146" w:rsidP="00AA6021">
            <w:pPr>
              <w:tabs>
                <w:tab w:val="left" w:pos="3142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Arial" w:eastAsia="Times New Roman" w:hAnsi="Arial" w:cs="Arial"/>
                <w:color w:val="404040"/>
              </w:rPr>
            </w:pPr>
            <w:r w:rsidRPr="000F0278">
              <w:rPr>
                <w:rFonts w:ascii="Arial" w:eastAsia="Times New Roman" w:hAnsi="Arial" w:cs="Arial"/>
                <w:color w:val="404040"/>
              </w:rPr>
              <w:t>Announcement made by:  Catherine Parker</w:t>
            </w:r>
          </w:p>
          <w:p w14:paraId="6F9DF8B3" w14:textId="77777777" w:rsidR="00ED4146" w:rsidRPr="000F0278" w:rsidRDefault="00ED4146" w:rsidP="00AA602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Arial" w:eastAsia="Times New Roman" w:hAnsi="Arial" w:cs="Arial"/>
                <w:color w:val="404040"/>
              </w:rPr>
            </w:pPr>
          </w:p>
        </w:tc>
      </w:tr>
      <w:tr w:rsidR="00ED4146" w:rsidRPr="00AA6021" w14:paraId="4E808B6B" w14:textId="77777777" w:rsidTr="00ED4146">
        <w:trPr>
          <w:cantSplit/>
          <w:jc w:val="center"/>
        </w:trPr>
        <w:tc>
          <w:tcPr>
            <w:tcW w:w="7560" w:type="dxa"/>
          </w:tcPr>
          <w:p w14:paraId="43A251AA" w14:textId="773DFF63" w:rsidR="00ED4146" w:rsidRPr="000F0278" w:rsidRDefault="00ED4146" w:rsidP="00AA6021">
            <w:pPr>
              <w:tabs>
                <w:tab w:val="left" w:pos="3142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Arial" w:eastAsia="Times New Roman" w:hAnsi="Arial" w:cs="Arial"/>
                <w:color w:val="404040"/>
              </w:rPr>
            </w:pPr>
            <w:r w:rsidRPr="000F0278">
              <w:rPr>
                <w:rFonts w:ascii="Arial" w:eastAsia="Times New Roman" w:hAnsi="Arial" w:cs="Arial"/>
                <w:color w:val="404040"/>
              </w:rPr>
              <w:t xml:space="preserve">Date of announcement:    </w:t>
            </w:r>
            <w:r w:rsidR="00AF77C5">
              <w:rPr>
                <w:rFonts w:ascii="Arial" w:eastAsia="Times New Roman" w:hAnsi="Arial" w:cs="Arial"/>
                <w:color w:val="404040"/>
              </w:rPr>
              <w:t>3</w:t>
            </w:r>
            <w:r w:rsidR="00AF77C5" w:rsidRPr="00AF77C5">
              <w:rPr>
                <w:rFonts w:ascii="Arial" w:eastAsia="Times New Roman" w:hAnsi="Arial" w:cs="Arial"/>
                <w:color w:val="404040"/>
                <w:vertAlign w:val="superscript"/>
              </w:rPr>
              <w:t>rd</w:t>
            </w:r>
            <w:r w:rsidR="00AF77C5">
              <w:rPr>
                <w:rFonts w:ascii="Arial" w:eastAsia="Times New Roman" w:hAnsi="Arial" w:cs="Arial"/>
                <w:color w:val="404040"/>
              </w:rPr>
              <w:t xml:space="preserve"> October 2023</w:t>
            </w:r>
            <w:r w:rsidRPr="000F0278">
              <w:rPr>
                <w:rFonts w:ascii="Arial" w:eastAsia="Times New Roman" w:hAnsi="Arial" w:cs="Arial"/>
                <w:color w:val="404040"/>
              </w:rPr>
              <w:t xml:space="preserve"> </w:t>
            </w:r>
          </w:p>
          <w:p w14:paraId="4523B68E" w14:textId="77777777" w:rsidR="00ED4146" w:rsidRPr="000F0278" w:rsidRDefault="00ED4146" w:rsidP="00AA6021">
            <w:pPr>
              <w:tabs>
                <w:tab w:val="left" w:pos="3142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Arial" w:eastAsia="Times New Roman" w:hAnsi="Arial" w:cs="Arial"/>
                <w:color w:val="404040"/>
              </w:rPr>
            </w:pPr>
          </w:p>
          <w:p w14:paraId="061F5096" w14:textId="77777777" w:rsidR="00ED4146" w:rsidRPr="000F0278" w:rsidRDefault="00ED4146" w:rsidP="00AA6021">
            <w:pPr>
              <w:tabs>
                <w:tab w:val="left" w:pos="3142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Arial" w:eastAsia="Times New Roman" w:hAnsi="Arial" w:cs="Arial"/>
                <w:color w:val="404040"/>
              </w:rPr>
            </w:pPr>
          </w:p>
        </w:tc>
      </w:tr>
    </w:tbl>
    <w:p w14:paraId="34715F50" w14:textId="77777777" w:rsidR="00AA6021" w:rsidRPr="00AA6021" w:rsidRDefault="00AA6021" w:rsidP="00AA6021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Arial" w:eastAsia="Times New Roman" w:hAnsi="Arial" w:cs="Arial"/>
          <w:b/>
          <w:color w:val="404040"/>
          <w:sz w:val="21"/>
          <w:szCs w:val="20"/>
        </w:rPr>
      </w:pPr>
    </w:p>
    <w:p w14:paraId="76F33A39" w14:textId="77777777" w:rsidR="00AA6021" w:rsidRDefault="00AA6021"/>
    <w:sectPr w:rsidR="00AA602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6572694"/>
    <w:multiLevelType w:val="hybridMultilevel"/>
    <w:tmpl w:val="0F987956"/>
    <w:lvl w:ilvl="0" w:tplc="A1B890F2">
      <w:start w:val="1"/>
      <w:numFmt w:val="decimal"/>
      <w:lvlText w:val="%1."/>
      <w:lvlJc w:val="left"/>
      <w:pPr>
        <w:ind w:left="577" w:hanging="57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7" w:hanging="360"/>
      </w:pPr>
    </w:lvl>
    <w:lvl w:ilvl="2" w:tplc="0809001B" w:tentative="1">
      <w:start w:val="1"/>
      <w:numFmt w:val="lowerRoman"/>
      <w:lvlText w:val="%3."/>
      <w:lvlJc w:val="right"/>
      <w:pPr>
        <w:ind w:left="1807" w:hanging="180"/>
      </w:pPr>
    </w:lvl>
    <w:lvl w:ilvl="3" w:tplc="0809000F" w:tentative="1">
      <w:start w:val="1"/>
      <w:numFmt w:val="decimal"/>
      <w:lvlText w:val="%4."/>
      <w:lvlJc w:val="left"/>
      <w:pPr>
        <w:ind w:left="2527" w:hanging="360"/>
      </w:pPr>
    </w:lvl>
    <w:lvl w:ilvl="4" w:tplc="08090019" w:tentative="1">
      <w:start w:val="1"/>
      <w:numFmt w:val="lowerLetter"/>
      <w:lvlText w:val="%5."/>
      <w:lvlJc w:val="left"/>
      <w:pPr>
        <w:ind w:left="3247" w:hanging="360"/>
      </w:pPr>
    </w:lvl>
    <w:lvl w:ilvl="5" w:tplc="0809001B" w:tentative="1">
      <w:start w:val="1"/>
      <w:numFmt w:val="lowerRoman"/>
      <w:lvlText w:val="%6."/>
      <w:lvlJc w:val="right"/>
      <w:pPr>
        <w:ind w:left="3967" w:hanging="180"/>
      </w:pPr>
    </w:lvl>
    <w:lvl w:ilvl="6" w:tplc="0809000F" w:tentative="1">
      <w:start w:val="1"/>
      <w:numFmt w:val="decimal"/>
      <w:lvlText w:val="%7."/>
      <w:lvlJc w:val="left"/>
      <w:pPr>
        <w:ind w:left="4687" w:hanging="360"/>
      </w:pPr>
    </w:lvl>
    <w:lvl w:ilvl="7" w:tplc="08090019" w:tentative="1">
      <w:start w:val="1"/>
      <w:numFmt w:val="lowerLetter"/>
      <w:lvlText w:val="%8."/>
      <w:lvlJc w:val="left"/>
      <w:pPr>
        <w:ind w:left="5407" w:hanging="360"/>
      </w:pPr>
    </w:lvl>
    <w:lvl w:ilvl="8" w:tplc="0809001B" w:tentative="1">
      <w:start w:val="1"/>
      <w:numFmt w:val="lowerRoman"/>
      <w:lvlText w:val="%9."/>
      <w:lvlJc w:val="right"/>
      <w:pPr>
        <w:ind w:left="6127" w:hanging="180"/>
      </w:pPr>
    </w:lvl>
  </w:abstractNum>
  <w:num w:numId="1" w16cid:durableId="128399929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6021"/>
    <w:rsid w:val="000E7961"/>
    <w:rsid w:val="000F0278"/>
    <w:rsid w:val="005851B9"/>
    <w:rsid w:val="00946384"/>
    <w:rsid w:val="00AA6021"/>
    <w:rsid w:val="00AF77C5"/>
    <w:rsid w:val="00ED4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CD7701"/>
  <w15:chartTrackingRefBased/>
  <w15:docId w15:val="{798D25DB-9861-4532-B2E0-8CCB8B088D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D414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1309976-d1f2-4eff-8b7b-0ccde2d7ddea">
      <Terms xmlns="http://schemas.microsoft.com/office/infopath/2007/PartnerControls"/>
    </lcf76f155ced4ddcb4097134ff3c332f>
    <TaxCatchAll xmlns="b3086e82-3101-4c52-88de-f56b37d6f7ca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B0A15A338FA4A4E898B4B65AD74455D" ma:contentTypeVersion="17" ma:contentTypeDescription="Create a new document." ma:contentTypeScope="" ma:versionID="b8ae732122827081e32d6d059c964e7b">
  <xsd:schema xmlns:xsd="http://www.w3.org/2001/XMLSchema" xmlns:xs="http://www.w3.org/2001/XMLSchema" xmlns:p="http://schemas.microsoft.com/office/2006/metadata/properties" xmlns:ns2="91309976-d1f2-4eff-8b7b-0ccde2d7ddea" xmlns:ns3="b3086e82-3101-4c52-88de-f56b37d6f7ca" targetNamespace="http://schemas.microsoft.com/office/2006/metadata/properties" ma:root="true" ma:fieldsID="dd8037252554142a21fc329cd8aaa89a" ns2:_="" ns3:_="">
    <xsd:import namespace="91309976-d1f2-4eff-8b7b-0ccde2d7ddea"/>
    <xsd:import namespace="b3086e82-3101-4c52-88de-f56b37d6f7c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LengthInSecond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1309976-d1f2-4eff-8b7b-0ccde2d7dde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3253aeb0-6593-4454-935c-3dda8518dd4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3086e82-3101-4c52-88de-f56b37d6f7ca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daf61762-dbba-4513-b678-7cf6356384d0}" ma:internalName="TaxCatchAll" ma:showField="CatchAllData" ma:web="b3086e82-3101-4c52-88de-f56b37d6f7c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BAEF1AB-925A-4A8F-ABD4-D25C0C41EC66}">
  <ds:schemaRefs>
    <ds:schemaRef ds:uri="http://schemas.microsoft.com/office/2006/metadata/properties"/>
    <ds:schemaRef ds:uri="http://schemas.microsoft.com/office/infopath/2007/PartnerControls"/>
    <ds:schemaRef ds:uri="91309976-d1f2-4eff-8b7b-0ccde2d7ddea"/>
    <ds:schemaRef ds:uri="b3086e82-3101-4c52-88de-f56b37d6f7ca"/>
  </ds:schemaRefs>
</ds:datastoreItem>
</file>

<file path=customXml/itemProps2.xml><?xml version="1.0" encoding="utf-8"?>
<ds:datastoreItem xmlns:ds="http://schemas.openxmlformats.org/officeDocument/2006/customXml" ds:itemID="{1279EF00-167B-418E-933C-CA9B98F570F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B62B2B8-E43B-4801-9B9A-6D4A76C1BAE0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141</Words>
  <Characters>809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Gloria Opoku-Agyemang</dc:creator>
  <cp:keywords/>
  <dc:description/>
  <cp:lastModifiedBy>Catherine Parker</cp:lastModifiedBy>
  <cp:revision>4</cp:revision>
  <cp:lastPrinted>2023-10-03T15:15:00Z</cp:lastPrinted>
  <dcterms:created xsi:type="dcterms:W3CDTF">2023-10-03T15:14:00Z</dcterms:created>
  <dcterms:modified xsi:type="dcterms:W3CDTF">2023-10-03T15:15:00Z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0x0101008B0A15A338FA4A4E898B4B65AD74455D</vt:lpwstr>
  </property>
  <property fmtid="{D5CDD505-2E9C-101B-9397-08002B2CF9AE}" pid="3" name="MediaServiceImageTags">
    <vt:lpwstr/>
  </property>
</Properties>
</file>